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09C" w:rsidRPr="00B1209C" w:rsidRDefault="00B1209C" w:rsidP="00B1209C">
      <w:pPr>
        <w:jc w:val="center"/>
        <w:rPr>
          <w:rFonts w:ascii="Times New Roman" w:eastAsia="Times New Roman" w:hAnsi="Times New Roman" w:cs="Times New Roman"/>
        </w:rPr>
      </w:pPr>
      <w:r w:rsidRPr="00B1209C">
        <w:rPr>
          <w:rFonts w:ascii="Courier New" w:eastAsia="Times New Roman" w:hAnsi="Courier New" w:cs="Courier New"/>
          <w:color w:val="000000"/>
        </w:rPr>
        <w:t>﻿</w:t>
      </w:r>
      <w:r w:rsidRPr="00B1209C">
        <w:rPr>
          <w:rFonts w:ascii="Arial" w:eastAsia="Times New Roman" w:hAnsi="Arial" w:cs="Arial"/>
          <w:color w:val="000000"/>
        </w:rPr>
        <w:t>Procedure</w:t>
      </w:r>
      <w:bookmarkStart w:id="0" w:name="_GoBack"/>
      <w:bookmarkEnd w:id="0"/>
    </w:p>
    <w:p w:rsidR="00B1209C" w:rsidRPr="00B1209C" w:rsidRDefault="00B1209C" w:rsidP="00B1209C">
      <w:pPr>
        <w:jc w:val="center"/>
        <w:rPr>
          <w:rFonts w:ascii="Times New Roman" w:eastAsia="Times New Roman" w:hAnsi="Times New Roman" w:cs="Times New Roman"/>
        </w:rPr>
      </w:pPr>
      <w:r w:rsidRPr="00B1209C">
        <w:rPr>
          <w:rFonts w:ascii="Arial" w:eastAsia="Times New Roman" w:hAnsi="Arial" w:cs="Arial"/>
          <w:color w:val="000000"/>
        </w:rPr>
        <w:t> Maint</w:t>
      </w:r>
      <w:r>
        <w:rPr>
          <w:rFonts w:ascii="Arial" w:eastAsia="Times New Roman" w:hAnsi="Arial" w:cs="Arial"/>
          <w:color w:val="000000"/>
        </w:rPr>
        <w:t>e</w:t>
      </w:r>
      <w:r w:rsidRPr="00B1209C">
        <w:rPr>
          <w:rFonts w:ascii="Arial" w:eastAsia="Times New Roman" w:hAnsi="Arial" w:cs="Arial"/>
          <w:color w:val="000000"/>
        </w:rPr>
        <w:t>n</w:t>
      </w:r>
      <w:r>
        <w:rPr>
          <w:rFonts w:ascii="Arial" w:eastAsia="Times New Roman" w:hAnsi="Arial" w:cs="Arial"/>
          <w:color w:val="000000"/>
        </w:rPr>
        <w:t>a</w:t>
      </w:r>
      <w:r w:rsidRPr="00B1209C">
        <w:rPr>
          <w:rFonts w:ascii="Arial" w:eastAsia="Times New Roman" w:hAnsi="Arial" w:cs="Arial"/>
          <w:color w:val="000000"/>
        </w:rPr>
        <w:t>nce of YACSD Website</w:t>
      </w:r>
    </w:p>
    <w:p w:rsidR="00B1209C" w:rsidRPr="00B1209C" w:rsidRDefault="00B1209C" w:rsidP="00B1209C">
      <w:pPr>
        <w:rPr>
          <w:rFonts w:ascii="Times New Roman" w:eastAsia="Times New Roman" w:hAnsi="Times New Roman" w:cs="Times New Roman"/>
        </w:rPr>
      </w:pPr>
    </w:p>
    <w:p w:rsidR="00B1209C" w:rsidRPr="00B1209C" w:rsidRDefault="00B1209C" w:rsidP="00B1209C">
      <w:pPr>
        <w:rPr>
          <w:rFonts w:ascii="Times New Roman" w:eastAsia="Times New Roman" w:hAnsi="Times New Roman" w:cs="Times New Roman"/>
        </w:rPr>
      </w:pPr>
      <w:r w:rsidRPr="00B1209C">
        <w:rPr>
          <w:rFonts w:ascii="Arial" w:eastAsia="Times New Roman" w:hAnsi="Arial" w:cs="Arial"/>
          <w:color w:val="000000"/>
        </w:rPr>
        <w:t>The District maintains a website consistent with California Government Code Section 53087.8.  </w:t>
      </w:r>
    </w:p>
    <w:p w:rsidR="00B1209C" w:rsidRPr="00B1209C" w:rsidRDefault="00B1209C" w:rsidP="00B1209C">
      <w:pPr>
        <w:rPr>
          <w:rFonts w:ascii="Times New Roman" w:eastAsia="Times New Roman" w:hAnsi="Times New Roman" w:cs="Times New Roman"/>
        </w:rPr>
      </w:pPr>
      <w:r w:rsidRPr="00B1209C">
        <w:rPr>
          <w:rFonts w:ascii="Arial" w:eastAsia="Times New Roman" w:hAnsi="Arial" w:cs="Arial"/>
          <w:color w:val="000000"/>
        </w:rPr>
        <w:t> </w:t>
      </w:r>
    </w:p>
    <w:p w:rsidR="00B1209C" w:rsidRPr="00B1209C" w:rsidRDefault="00B1209C" w:rsidP="00B1209C">
      <w:pPr>
        <w:rPr>
          <w:rFonts w:ascii="Times New Roman" w:eastAsia="Times New Roman" w:hAnsi="Times New Roman" w:cs="Times New Roman"/>
        </w:rPr>
      </w:pPr>
      <w:r w:rsidRPr="00B1209C">
        <w:rPr>
          <w:rFonts w:ascii="Arial" w:eastAsia="Times New Roman" w:hAnsi="Arial" w:cs="Arial"/>
          <w:color w:val="000000"/>
        </w:rPr>
        <w:t xml:space="preserve">The person responsible for </w:t>
      </w:r>
      <w:proofErr w:type="spellStart"/>
      <w:r w:rsidRPr="00B1209C">
        <w:rPr>
          <w:rFonts w:ascii="Arial" w:eastAsia="Times New Roman" w:hAnsi="Arial" w:cs="Arial"/>
          <w:color w:val="000000"/>
        </w:rPr>
        <w:t>inputing</w:t>
      </w:r>
      <w:proofErr w:type="spellEnd"/>
      <w:r w:rsidRPr="00B1209C">
        <w:rPr>
          <w:rFonts w:ascii="Arial" w:eastAsia="Times New Roman" w:hAnsi="Arial" w:cs="Arial"/>
          <w:color w:val="000000"/>
        </w:rPr>
        <w:t xml:space="preserve"> and/or deleting data from the website (“Webmaster) may be a volunteer or a paid consultant under the supervision of the Chairperson of the YACSD Board of Directors.  The Webmaster may not also be the Board chairperson.</w:t>
      </w:r>
    </w:p>
    <w:p w:rsidR="00B1209C" w:rsidRPr="00B1209C" w:rsidRDefault="00B1209C" w:rsidP="00B1209C">
      <w:pPr>
        <w:rPr>
          <w:rFonts w:ascii="Times New Roman" w:eastAsia="Times New Roman" w:hAnsi="Times New Roman" w:cs="Times New Roman"/>
        </w:rPr>
      </w:pPr>
    </w:p>
    <w:p w:rsidR="00B1209C" w:rsidRPr="00B1209C" w:rsidRDefault="00B1209C" w:rsidP="00B1209C">
      <w:pPr>
        <w:rPr>
          <w:rFonts w:ascii="Times New Roman" w:eastAsia="Times New Roman" w:hAnsi="Times New Roman" w:cs="Times New Roman"/>
        </w:rPr>
      </w:pPr>
      <w:r w:rsidRPr="00B1209C">
        <w:rPr>
          <w:rFonts w:ascii="Arial" w:eastAsia="Times New Roman" w:hAnsi="Arial" w:cs="Arial"/>
          <w:color w:val="000000"/>
        </w:rPr>
        <w:t xml:space="preserve">All data is “open data”.  Open data is machine readable and searchable (AB 169).  The website is ADA accessible via the use of a screen </w:t>
      </w:r>
      <w:proofErr w:type="gramStart"/>
      <w:r w:rsidRPr="00B1209C">
        <w:rPr>
          <w:rFonts w:ascii="Arial" w:eastAsia="Times New Roman" w:hAnsi="Arial" w:cs="Arial"/>
          <w:color w:val="000000"/>
        </w:rPr>
        <w:t>reader,  braille</w:t>
      </w:r>
      <w:proofErr w:type="gramEnd"/>
      <w:r w:rsidRPr="00B1209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1209C">
        <w:rPr>
          <w:rFonts w:ascii="Arial" w:eastAsia="Times New Roman" w:hAnsi="Arial" w:cs="Arial"/>
          <w:color w:val="000000"/>
        </w:rPr>
        <w:t>readere</w:t>
      </w:r>
      <w:proofErr w:type="spellEnd"/>
      <w:r w:rsidRPr="00B1209C">
        <w:rPr>
          <w:rFonts w:ascii="Arial" w:eastAsia="Times New Roman" w:hAnsi="Arial" w:cs="Arial"/>
          <w:color w:val="000000"/>
        </w:rPr>
        <w:t xml:space="preserve"> or other </w:t>
      </w:r>
      <w:proofErr w:type="spellStart"/>
      <w:r w:rsidRPr="00B1209C">
        <w:rPr>
          <w:rFonts w:ascii="Arial" w:eastAsia="Times New Roman" w:hAnsi="Arial" w:cs="Arial"/>
          <w:color w:val="000000"/>
        </w:rPr>
        <w:t>assitive</w:t>
      </w:r>
      <w:proofErr w:type="spellEnd"/>
      <w:r w:rsidRPr="00B1209C">
        <w:rPr>
          <w:rFonts w:ascii="Arial" w:eastAsia="Times New Roman" w:hAnsi="Arial" w:cs="Arial"/>
          <w:color w:val="000000"/>
        </w:rPr>
        <w:t xml:space="preserve"> technologies (ADA, Section 508, CA Unruh Act).</w:t>
      </w:r>
    </w:p>
    <w:p w:rsidR="00B1209C" w:rsidRPr="00B1209C" w:rsidRDefault="00B1209C" w:rsidP="00B1209C">
      <w:pPr>
        <w:rPr>
          <w:rFonts w:ascii="Times New Roman" w:eastAsia="Times New Roman" w:hAnsi="Times New Roman" w:cs="Times New Roman"/>
        </w:rPr>
      </w:pPr>
    </w:p>
    <w:p w:rsidR="00B1209C" w:rsidRPr="00B1209C" w:rsidRDefault="00B1209C" w:rsidP="00B1209C">
      <w:pPr>
        <w:rPr>
          <w:rFonts w:ascii="Times New Roman" w:eastAsia="Times New Roman" w:hAnsi="Times New Roman" w:cs="Times New Roman"/>
        </w:rPr>
      </w:pPr>
      <w:r w:rsidRPr="00B1209C">
        <w:rPr>
          <w:rFonts w:ascii="Arial" w:eastAsia="Times New Roman" w:hAnsi="Arial" w:cs="Arial"/>
          <w:color w:val="000000"/>
        </w:rPr>
        <w:t>The website contains the following.  It may contain additional components:</w:t>
      </w:r>
    </w:p>
    <w:p w:rsidR="00B1209C" w:rsidRPr="00B1209C" w:rsidRDefault="00B1209C" w:rsidP="00B1209C">
      <w:pPr>
        <w:rPr>
          <w:rFonts w:ascii="Times New Roman" w:eastAsia="Times New Roman" w:hAnsi="Times New Roman" w:cs="Times New Roman"/>
        </w:rPr>
      </w:pPr>
      <w:r w:rsidRPr="00B1209C">
        <w:rPr>
          <w:rFonts w:ascii="Arial" w:eastAsia="Times New Roman" w:hAnsi="Arial" w:cs="Arial"/>
          <w:color w:val="000000"/>
        </w:rPr>
        <w:t>Contact information, including the District’s mailing address and each director’s e-mail address and telephone number.</w:t>
      </w:r>
    </w:p>
    <w:p w:rsidR="00B1209C" w:rsidRPr="00B1209C" w:rsidRDefault="00B1209C" w:rsidP="00B1209C">
      <w:pPr>
        <w:rPr>
          <w:rFonts w:ascii="Times New Roman" w:eastAsia="Times New Roman" w:hAnsi="Times New Roman" w:cs="Times New Roman"/>
        </w:rPr>
      </w:pPr>
    </w:p>
    <w:p w:rsidR="00B1209C" w:rsidRPr="00B1209C" w:rsidRDefault="00B1209C" w:rsidP="00B1209C">
      <w:pPr>
        <w:rPr>
          <w:rFonts w:ascii="Times New Roman" w:eastAsia="Times New Roman" w:hAnsi="Times New Roman" w:cs="Times New Roman"/>
        </w:rPr>
      </w:pPr>
      <w:r w:rsidRPr="00B1209C">
        <w:rPr>
          <w:rFonts w:ascii="Arial" w:eastAsia="Times New Roman" w:hAnsi="Arial" w:cs="Arial"/>
          <w:color w:val="000000"/>
        </w:rPr>
        <w:t>The current agenda, which is posted in a time-frame consistent with the Brown Act.  The agenda is accessed via a direct link, as opposed to a drop-down menu.  The agenda is searchable and platform-independent. (AB 2257).</w:t>
      </w:r>
    </w:p>
    <w:p w:rsidR="00B1209C" w:rsidRPr="00B1209C" w:rsidRDefault="00B1209C" w:rsidP="00B1209C">
      <w:pPr>
        <w:rPr>
          <w:rFonts w:ascii="Times New Roman" w:eastAsia="Times New Roman" w:hAnsi="Times New Roman" w:cs="Times New Roman"/>
        </w:rPr>
      </w:pPr>
    </w:p>
    <w:p w:rsidR="00B1209C" w:rsidRPr="00B1209C" w:rsidRDefault="00B1209C" w:rsidP="00B1209C">
      <w:pPr>
        <w:rPr>
          <w:rFonts w:ascii="Times New Roman" w:eastAsia="Times New Roman" w:hAnsi="Times New Roman" w:cs="Times New Roman"/>
        </w:rPr>
      </w:pPr>
      <w:r w:rsidRPr="00B1209C">
        <w:rPr>
          <w:rFonts w:ascii="Arial" w:eastAsia="Times New Roman" w:hAnsi="Arial" w:cs="Arial"/>
          <w:color w:val="000000"/>
        </w:rPr>
        <w:t>Financial Transaction Reports.  These reports may be accessed via a direct link or via a drop-down menu.</w:t>
      </w:r>
    </w:p>
    <w:p w:rsidR="00B1209C" w:rsidRPr="00B1209C" w:rsidRDefault="00B1209C" w:rsidP="00B1209C">
      <w:pPr>
        <w:rPr>
          <w:rFonts w:ascii="Times New Roman" w:eastAsia="Times New Roman" w:hAnsi="Times New Roman" w:cs="Times New Roman"/>
        </w:rPr>
      </w:pPr>
    </w:p>
    <w:p w:rsidR="00B1209C" w:rsidRPr="00B1209C" w:rsidRDefault="00B1209C" w:rsidP="00B1209C">
      <w:pPr>
        <w:rPr>
          <w:rFonts w:ascii="Times New Roman" w:eastAsia="Times New Roman" w:hAnsi="Times New Roman" w:cs="Times New Roman"/>
        </w:rPr>
      </w:pPr>
      <w:r w:rsidRPr="00B1209C">
        <w:rPr>
          <w:rFonts w:ascii="Arial" w:eastAsia="Times New Roman" w:hAnsi="Arial" w:cs="Arial"/>
          <w:color w:val="000000"/>
        </w:rPr>
        <w:t>Enterprise System Catalog.  This is a listing of any software used by the District. </w:t>
      </w:r>
    </w:p>
    <w:p w:rsidR="00B1209C" w:rsidRPr="00B1209C" w:rsidRDefault="00B1209C" w:rsidP="00B1209C">
      <w:pPr>
        <w:spacing w:after="240"/>
        <w:rPr>
          <w:rFonts w:ascii="Times New Roman" w:eastAsia="Times New Roman" w:hAnsi="Times New Roman" w:cs="Times New Roman"/>
        </w:rPr>
      </w:pPr>
      <w:r w:rsidRPr="00B1209C">
        <w:rPr>
          <w:rFonts w:ascii="Times New Roman" w:eastAsia="Times New Roman" w:hAnsi="Times New Roman" w:cs="Times New Roman"/>
        </w:rPr>
        <w:br/>
      </w:r>
      <w:r w:rsidRPr="00B1209C">
        <w:rPr>
          <w:rFonts w:ascii="Times New Roman" w:eastAsia="Times New Roman" w:hAnsi="Times New Roman" w:cs="Times New Roman"/>
        </w:rPr>
        <w:br/>
      </w:r>
      <w:r w:rsidRPr="00B1209C">
        <w:rPr>
          <w:rFonts w:ascii="Times New Roman" w:eastAsia="Times New Roman" w:hAnsi="Times New Roman" w:cs="Times New Roman"/>
        </w:rPr>
        <w:br/>
      </w:r>
      <w:r w:rsidRPr="00B1209C">
        <w:rPr>
          <w:rFonts w:ascii="Times New Roman" w:eastAsia="Times New Roman" w:hAnsi="Times New Roman" w:cs="Times New Roman"/>
        </w:rPr>
        <w:br/>
      </w:r>
    </w:p>
    <w:p w:rsidR="00B1209C" w:rsidRPr="00B1209C" w:rsidRDefault="00B1209C" w:rsidP="00B1209C">
      <w:pPr>
        <w:rPr>
          <w:rFonts w:ascii="Times New Roman" w:eastAsia="Times New Roman" w:hAnsi="Times New Roman" w:cs="Times New Roman"/>
        </w:rPr>
      </w:pPr>
      <w:r w:rsidRPr="00B1209C">
        <w:rPr>
          <w:rFonts w:ascii="Arial" w:eastAsia="Times New Roman" w:hAnsi="Arial" w:cs="Arial"/>
          <w:color w:val="000000"/>
        </w:rPr>
        <w:t>Procedure adopted: ____________</w:t>
      </w:r>
    </w:p>
    <w:p w:rsidR="00B1209C" w:rsidRPr="00B1209C" w:rsidRDefault="00B1209C" w:rsidP="00B1209C">
      <w:pPr>
        <w:rPr>
          <w:rFonts w:ascii="Times New Roman" w:eastAsia="Times New Roman" w:hAnsi="Times New Roman" w:cs="Times New Roman"/>
        </w:rPr>
      </w:pPr>
      <w:proofErr w:type="gramStart"/>
      <w:r w:rsidRPr="00B1209C">
        <w:rPr>
          <w:rFonts w:ascii="Arial" w:eastAsia="Times New Roman" w:hAnsi="Arial" w:cs="Arial"/>
          <w:color w:val="000000"/>
        </w:rPr>
        <w:t>Reviewed:_</w:t>
      </w:r>
      <w:proofErr w:type="gramEnd"/>
      <w:r w:rsidRPr="00B1209C">
        <w:rPr>
          <w:rFonts w:ascii="Arial" w:eastAsia="Times New Roman" w:hAnsi="Arial" w:cs="Arial"/>
          <w:color w:val="000000"/>
        </w:rPr>
        <w:t>____________</w:t>
      </w:r>
    </w:p>
    <w:p w:rsidR="00B1209C" w:rsidRPr="00B1209C" w:rsidRDefault="00B1209C" w:rsidP="00B1209C">
      <w:pPr>
        <w:rPr>
          <w:rFonts w:ascii="Times New Roman" w:eastAsia="Times New Roman" w:hAnsi="Times New Roman" w:cs="Times New Roman"/>
        </w:rPr>
      </w:pPr>
      <w:r w:rsidRPr="00B1209C">
        <w:rPr>
          <w:rFonts w:ascii="Arial" w:eastAsia="Times New Roman" w:hAnsi="Arial" w:cs="Arial"/>
          <w:color w:val="000000"/>
        </w:rPr>
        <w:t>Revised: ______________</w:t>
      </w:r>
    </w:p>
    <w:p w:rsidR="00B1209C" w:rsidRPr="00B1209C" w:rsidRDefault="00B1209C" w:rsidP="00B1209C">
      <w:pPr>
        <w:spacing w:after="240"/>
        <w:rPr>
          <w:rFonts w:ascii="Times New Roman" w:eastAsia="Times New Roman" w:hAnsi="Times New Roman" w:cs="Times New Roman"/>
        </w:rPr>
      </w:pPr>
      <w:r w:rsidRPr="00B1209C">
        <w:rPr>
          <w:rFonts w:ascii="Times New Roman" w:eastAsia="Times New Roman" w:hAnsi="Times New Roman" w:cs="Times New Roman"/>
        </w:rPr>
        <w:br/>
      </w:r>
    </w:p>
    <w:p w:rsidR="00B1209C" w:rsidRPr="00B1209C" w:rsidRDefault="00B1209C" w:rsidP="00B1209C">
      <w:pPr>
        <w:rPr>
          <w:rFonts w:ascii="Times New Roman" w:eastAsia="Times New Roman" w:hAnsi="Times New Roman" w:cs="Times New Roman"/>
        </w:rPr>
      </w:pPr>
      <w:r w:rsidRPr="00B1209C">
        <w:rPr>
          <w:rFonts w:ascii="Arial" w:eastAsia="Times New Roman" w:hAnsi="Arial" w:cs="Arial"/>
          <w:color w:val="000000"/>
        </w:rPr>
        <w:t> </w:t>
      </w:r>
    </w:p>
    <w:p w:rsidR="00B1209C" w:rsidRPr="00B1209C" w:rsidRDefault="00B1209C" w:rsidP="00B1209C">
      <w:pPr>
        <w:rPr>
          <w:rFonts w:ascii="Times New Roman" w:eastAsia="Times New Roman" w:hAnsi="Times New Roman" w:cs="Times New Roman"/>
        </w:rPr>
      </w:pPr>
    </w:p>
    <w:p w:rsidR="00523CA1" w:rsidRDefault="00523CA1"/>
    <w:sectPr w:rsidR="00523CA1" w:rsidSect="00676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9C"/>
    <w:rsid w:val="005019B1"/>
    <w:rsid w:val="00523CA1"/>
    <w:rsid w:val="006766F8"/>
    <w:rsid w:val="00B1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8C8393"/>
  <w15:chartTrackingRefBased/>
  <w15:docId w15:val="{A0D52E74-1697-444F-831C-6AC69B97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20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3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2020-09-10T00:12:00Z</dcterms:created>
  <dcterms:modified xsi:type="dcterms:W3CDTF">2020-09-10T00:13:00Z</dcterms:modified>
</cp:coreProperties>
</file>